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山西省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任建婷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山西省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山西省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0351-7772108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" w:eastAsia="zh-CN"/>
        </w:rPr>
        <w:t>山西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太原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市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迎泽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并州北路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2号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030000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346" w:firstLineChars="18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山西省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山西省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09"/>
        <w:gridCol w:w="1491"/>
        <w:gridCol w:w="958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大同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  <w:t>市邮政管理局一级主任科员及以下职位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任建婷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162214012801418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硕士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研究生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9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中国矿业大学（北京）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无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朔州市邮政管理局一级主任科员及以下职位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赵尤佳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162241170202602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中国海洋大学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河南省南阳市淅川县效能服务中心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非参照公务员管理事业人员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阳泉市邮政管理局一级主任科员及以下职位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162261040200212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福建中医药大学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  <w:t>无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吕梁市邮政管理局一级主任科员及以下职位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陈婷婷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162261010306615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硕士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研究生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西安科技大学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待业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BDF5373"/>
    <w:rsid w:val="1E487DF8"/>
    <w:rsid w:val="2945290B"/>
    <w:rsid w:val="2FBFE248"/>
    <w:rsid w:val="31F81895"/>
    <w:rsid w:val="33F50059"/>
    <w:rsid w:val="346A0670"/>
    <w:rsid w:val="3A786F31"/>
    <w:rsid w:val="3B392778"/>
    <w:rsid w:val="3B777F74"/>
    <w:rsid w:val="3CC2470F"/>
    <w:rsid w:val="3D1E1AE4"/>
    <w:rsid w:val="3FF6AEAF"/>
    <w:rsid w:val="41FB1435"/>
    <w:rsid w:val="4FACCD78"/>
    <w:rsid w:val="53B706A7"/>
    <w:rsid w:val="57C77135"/>
    <w:rsid w:val="581A21D4"/>
    <w:rsid w:val="58C7C47E"/>
    <w:rsid w:val="5DF715D6"/>
    <w:rsid w:val="5E7C62D8"/>
    <w:rsid w:val="6B7D0910"/>
    <w:rsid w:val="6E5341C9"/>
    <w:rsid w:val="6FEF5041"/>
    <w:rsid w:val="746D1F2B"/>
    <w:rsid w:val="76A7176C"/>
    <w:rsid w:val="7B7A9EB3"/>
    <w:rsid w:val="7BF55D11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4FD85E1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DFCF6C0B"/>
    <w:rsid w:val="DFFBB8BC"/>
    <w:rsid w:val="E95D282F"/>
    <w:rsid w:val="ECAD37D5"/>
    <w:rsid w:val="ED776A81"/>
    <w:rsid w:val="EEF7378D"/>
    <w:rsid w:val="EEFF2EE0"/>
    <w:rsid w:val="F0DB7DD8"/>
    <w:rsid w:val="F9A3FEB1"/>
    <w:rsid w:val="F9FF8B46"/>
    <w:rsid w:val="FBBF7043"/>
    <w:rsid w:val="FCB7C1AF"/>
    <w:rsid w:val="FDEB9DED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2020-08-14T17:52:00Z</dcterms:created>
  <dc:creator>张策</dc:creator>
  <cp:lastModifiedBy>kylin</cp:lastModifiedBy>
  <cp:lastPrinted>2026-04-24T16:42:00Z</cp:lastPrinted>
  <dcterms:modified xsi:type="dcterms:W3CDTF">2026-05-08T10:37:17Z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